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79" w:rsidRDefault="00F10679" w:rsidP="00F10679">
      <w:pPr>
        <w:pStyle w:val="Default"/>
      </w:pPr>
      <w:bookmarkStart w:id="0" w:name="_GoBack"/>
      <w:bookmarkEnd w:id="0"/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Управление Федеральной налоговой службы </w:t>
      </w: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Тамбовской области</w:t>
      </w: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КОМПЛЕКС ТЕСТОВЫХ ВОПРОСОВ НА СООТВЕТСТВИЕ БАЗОВЫМ КВАЛИФИКАЦИОННЫМ ТРЕБОВАНИЯМ</w:t>
      </w: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конкурса 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rPr>
          <w:sz w:val="28"/>
          <w:szCs w:val="28"/>
        </w:rPr>
      </w:pPr>
    </w:p>
    <w:p w:rsidR="00F10679" w:rsidRDefault="004B218E" w:rsidP="00F10679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Тамбов – 2025</w:t>
      </w:r>
      <w:r w:rsidR="00F10679">
        <w:rPr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</w:rPr>
      </w:pPr>
    </w:p>
    <w:p w:rsidR="00F10679" w:rsidRDefault="00F10679" w:rsidP="00F10679">
      <w:pPr>
        <w:pStyle w:val="Default"/>
        <w:pageBreakBefore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ОГЛАВЛЕНИЕ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Раздел 1. Тестовые вопросы на знание Конституции Российской Федерации и основ конституционного устройства Российской Федерации ......................</w:t>
      </w:r>
      <w:r w:rsidR="007D1094">
        <w:rPr>
          <w:color w:val="auto"/>
          <w:sz w:val="28"/>
          <w:szCs w:val="28"/>
        </w:rPr>
        <w:t>..</w:t>
      </w:r>
      <w:r>
        <w:rPr>
          <w:color w:val="auto"/>
          <w:sz w:val="28"/>
          <w:szCs w:val="28"/>
        </w:rPr>
        <w:t xml:space="preserve">....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Раздел 2. Тестовые вопросы на знания и умения в области информационно-коммуникационных технологий ............................................................................ </w:t>
      </w:r>
      <w:r w:rsidR="00256961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 xml:space="preserve"> </w:t>
      </w:r>
    </w:p>
    <w:p w:rsidR="004B218E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Раздел 3. Тестовые вопросы на знание государственного языка Российской Федерации – русского языка ................................................................................ 1</w:t>
      </w:r>
      <w:r w:rsidR="00256961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 xml:space="preserve"> </w:t>
      </w:r>
    </w:p>
    <w:p w:rsidR="004B218E" w:rsidRDefault="004B218E" w:rsidP="004B218E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Раздел 4</w:t>
      </w:r>
      <w:r w:rsidRPr="007F5941">
        <w:rPr>
          <w:color w:val="auto"/>
          <w:sz w:val="28"/>
          <w:szCs w:val="28"/>
        </w:rPr>
        <w:t xml:space="preserve">. </w:t>
      </w:r>
      <w:r w:rsidRPr="007F5941">
        <w:rPr>
          <w:sz w:val="28"/>
          <w:szCs w:val="28"/>
        </w:rPr>
        <w:t>Тестовые вопросы на знание основ законодательства о государственной гражданской службе Российской Федерации</w:t>
      </w:r>
      <w:r w:rsidRPr="007F5941">
        <w:rPr>
          <w:color w:val="auto"/>
          <w:sz w:val="28"/>
          <w:szCs w:val="28"/>
        </w:rPr>
        <w:t xml:space="preserve"> .......................................................</w:t>
      </w:r>
      <w:r>
        <w:rPr>
          <w:color w:val="auto"/>
          <w:sz w:val="28"/>
          <w:szCs w:val="28"/>
        </w:rPr>
        <w:t xml:space="preserve"> 13 </w:t>
      </w:r>
    </w:p>
    <w:p w:rsidR="00F10679" w:rsidRDefault="00F10679" w:rsidP="00F10679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 </w:t>
      </w:r>
    </w:p>
    <w:p w:rsidR="004B218E" w:rsidRDefault="004B218E" w:rsidP="00F10679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F10679" w:rsidRDefault="00F10679" w:rsidP="00F10679">
      <w:pPr>
        <w:pStyle w:val="Default"/>
        <w:rPr>
          <w:color w:val="auto"/>
        </w:rPr>
      </w:pPr>
    </w:p>
    <w:p w:rsidR="00F10679" w:rsidRDefault="00F10679" w:rsidP="00F10679">
      <w:pPr>
        <w:pStyle w:val="Default"/>
        <w:pageBreakBefore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Раздел 1. Тестовые вопросы на знание Конституции Российской Федерации и основ конституционного устройства Российской Федерации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Что из перечисленного является конституционной обязанностью человека и гражданина: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платить налоги и сборы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трудиться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объединяться в союзы для защиты своих интересов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вести достойный образ жизни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Гражданин Российской Федерации может самостоятельно осуществлять в полном объеме свои права и обязанности: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18 лет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16 лет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14 лет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рождения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В функции Правительства не входит: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разработка государственного бюджета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обеспечение проведения единой финансовой политики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управление Федеральной собственностью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издание указов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Конституцию Российской Федерации от всех других федеральных законов отличает: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высшая юридическая сила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государственная обеспеченность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обязательность для всех граждан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нормативно-правовой характер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Что является высшим непосредственным выражением власти народа?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референдум и свободные выборы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референдум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свободные выборы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митинг и демонстрации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</w:t>
      </w:r>
      <w:r>
        <w:rPr>
          <w:b/>
          <w:bCs/>
          <w:color w:val="auto"/>
          <w:sz w:val="28"/>
          <w:szCs w:val="28"/>
        </w:rPr>
        <w:t xml:space="preserve">Когда была принята действующая Конституция Российской Федерации: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10 декабря 1991 года </w:t>
      </w:r>
    </w:p>
    <w:p w:rsidR="00F10679" w:rsidRDefault="00F10679" w:rsidP="00F1067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 11 декабря 1995 года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12 декабря 1993 года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01 февраля 1990 года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 Высшей ценностью в соответствии с Конституцией Российской Федерации являются: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демократия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правовое государство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основы конституционного строя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 человек, его права и свободы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8. Носителем суверенитета и единственным источником власти в Российской Федерации является: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Президент Российской Федерации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Федеральное Собрание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Государственная Дума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многонациональный народ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Каждый гражданин Российской Федерации обладает на ее территории: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всеми правами и свободами и </w:t>
      </w:r>
      <w:proofErr w:type="gramStart"/>
      <w:r>
        <w:rPr>
          <w:color w:val="auto"/>
          <w:sz w:val="28"/>
          <w:szCs w:val="28"/>
        </w:rPr>
        <w:t>несет равные обязанности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только правами, предусмотренными федеральными законами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только правами, предусмотренными федеральными законами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только обязанностями, прописанными в Гражданском Кодексе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 Основные права и свободы человека по Конституции Российской Федерации: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наследуются гражданами Российской Федерации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 неотчуждаемы и принадлежат каждому от рождения </w:t>
      </w:r>
      <w:proofErr w:type="gramEnd"/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приобретаются в соответствии с процедурой, предусмотренной федеральными законами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могут отчуждаться в соответствии с международными нормами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</w:t>
      </w:r>
      <w:r w:rsidR="007D1094">
        <w:rPr>
          <w:b/>
          <w:bCs/>
          <w:color w:val="auto"/>
          <w:sz w:val="28"/>
          <w:szCs w:val="28"/>
        </w:rPr>
        <w:t>1</w:t>
      </w:r>
      <w:r>
        <w:rPr>
          <w:b/>
          <w:bCs/>
          <w:color w:val="auto"/>
          <w:sz w:val="28"/>
          <w:szCs w:val="28"/>
        </w:rPr>
        <w:t xml:space="preserve">. В Российской Федерации запрещаются любые формы ограничения прав граждан по признакам: </w:t>
      </w: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места проживания и возраста </w:t>
      </w: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социальной, расовой, национальной, языковой или религиозной принадлежности </w:t>
      </w: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возраста, имущественного и социального положения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гендерному, половому и физиологическому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</w:t>
      </w:r>
      <w:r w:rsidR="007D1094">
        <w:rPr>
          <w:b/>
          <w:bCs/>
          <w:color w:val="auto"/>
          <w:sz w:val="28"/>
          <w:szCs w:val="28"/>
        </w:rPr>
        <w:t>2</w:t>
      </w:r>
      <w:r>
        <w:rPr>
          <w:b/>
          <w:bCs/>
          <w:color w:val="auto"/>
          <w:sz w:val="28"/>
          <w:szCs w:val="28"/>
        </w:rPr>
        <w:t xml:space="preserve">. Российская Федерация (Россия) – это: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авторитарное федеративное правовое государство с республиканской формой правления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демократическое федеративное правовое государство с республиканской формой правления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общенародное союзное правовое государство с республиканской формой правления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социальное унитарное правовое государство с республиканской формой правления </w:t>
      </w:r>
    </w:p>
    <w:p w:rsidR="00F10679" w:rsidRDefault="00F10679" w:rsidP="00F10679">
      <w:pPr>
        <w:pStyle w:val="Default"/>
        <w:pageBreakBefore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Раздел 2. Тестовые вопросы на знания и умения в области информационно-коммуникационных технологий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Какие из нижеприведенных адресов ячеек являются правильными?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J12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BW$57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C48R6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</w:t>
      </w:r>
      <w:r w:rsidR="00F10679">
        <w:rPr>
          <w:color w:val="auto"/>
          <w:sz w:val="23"/>
          <w:szCs w:val="23"/>
        </w:rPr>
        <w:t xml:space="preserve"> </w:t>
      </w:r>
      <w:r w:rsidR="00F10679">
        <w:rPr>
          <w:color w:val="auto"/>
          <w:sz w:val="28"/>
          <w:szCs w:val="28"/>
        </w:rPr>
        <w:t xml:space="preserve">R[-19]C[4]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В тексте есть ссылка на внешний источник. Что сделать, чтобы по ней перейти?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781675" cy="1981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Щелкнуть на ссылке левой кнопкой мыши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CTRL и щелкнуть на ссылке левой кнопкой мыши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CTRL и щелкнуть на ссылке правой кнопкой мыши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SHIFT и щелкнуть на ссылке правой кнопкой мыши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SHIFT и щелкнуть на ссылке левой кнопкой мыши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Файл – это: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единица измерения информации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программа в оперативной памяти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программа или данные на носителе, имеющие имя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текст, распечатанный на принтере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Каким образом вызвать данное меню? </w:t>
      </w:r>
    </w:p>
    <w:p w:rsidR="009232EF" w:rsidRDefault="009232EF" w:rsidP="00F10679">
      <w:pPr>
        <w:pStyle w:val="Default"/>
        <w:rPr>
          <w:color w:val="auto"/>
        </w:rPr>
      </w:pPr>
      <w:r>
        <w:rPr>
          <w:noProof/>
          <w:color w:val="auto"/>
          <w:lang w:eastAsia="ru-RU"/>
        </w:rPr>
        <w:drawing>
          <wp:inline distT="0" distB="0" distL="0" distR="0">
            <wp:extent cx="2809875" cy="20478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Щелчком правой кнопки мыши на «Рабочем столе» </w:t>
      </w:r>
    </w:p>
    <w:p w:rsidR="00F10679" w:rsidRDefault="00F10679" w:rsidP="00F10679">
      <w:pPr>
        <w:pStyle w:val="Default"/>
        <w:spacing w:after="5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Щелчком левой кнопки мыши на «Рабочем столе» </w:t>
      </w:r>
    </w:p>
    <w:p w:rsidR="00F10679" w:rsidRDefault="00F10679" w:rsidP="00F10679">
      <w:pPr>
        <w:pStyle w:val="Default"/>
        <w:spacing w:after="5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 Сочетанием клавиш «</w:t>
      </w:r>
      <w:proofErr w:type="spellStart"/>
      <w:r>
        <w:rPr>
          <w:color w:val="auto"/>
          <w:sz w:val="28"/>
          <w:szCs w:val="28"/>
        </w:rPr>
        <w:t>Ctrl</w:t>
      </w:r>
      <w:proofErr w:type="spellEnd"/>
      <w:r>
        <w:rPr>
          <w:color w:val="auto"/>
          <w:sz w:val="28"/>
          <w:szCs w:val="28"/>
        </w:rPr>
        <w:t xml:space="preserve"> + </w:t>
      </w:r>
      <w:proofErr w:type="spellStart"/>
      <w:r>
        <w:rPr>
          <w:color w:val="auto"/>
          <w:sz w:val="28"/>
          <w:szCs w:val="28"/>
        </w:rPr>
        <w:t>Alt</w:t>
      </w:r>
      <w:proofErr w:type="spellEnd"/>
      <w:r>
        <w:rPr>
          <w:color w:val="auto"/>
          <w:sz w:val="28"/>
          <w:szCs w:val="28"/>
        </w:rPr>
        <w:t xml:space="preserve"> + </w:t>
      </w:r>
      <w:proofErr w:type="spellStart"/>
      <w:r>
        <w:rPr>
          <w:color w:val="auto"/>
          <w:sz w:val="28"/>
          <w:szCs w:val="28"/>
        </w:rPr>
        <w:t>Del</w:t>
      </w:r>
      <w:proofErr w:type="spellEnd"/>
      <w:r>
        <w:rPr>
          <w:color w:val="auto"/>
          <w:sz w:val="28"/>
          <w:szCs w:val="28"/>
        </w:rPr>
        <w:t xml:space="preserve">»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Клавишей «Пуск» </w:t>
      </w: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Какую кнопку необходимо нажать для преобразования выделенного текста в две колонки?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972175" cy="3743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E74A59" w:rsidP="00E74A5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></w:t>
      </w:r>
      <w:r w:rsidR="00F10679">
        <w:rPr>
          <w:color w:val="auto"/>
          <w:sz w:val="22"/>
          <w:szCs w:val="22"/>
        </w:rPr>
        <w:t xml:space="preserve"> </w:t>
      </w:r>
      <w:r w:rsidR="00F10679">
        <w:rPr>
          <w:color w:val="auto"/>
          <w:sz w:val="28"/>
          <w:szCs w:val="28"/>
        </w:rPr>
        <w:t xml:space="preserve">4 </w:t>
      </w: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В какой части экрана дважды щелкнуть левой кнопкой мыши, чтобы стало возможно ввести колонтитул?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972175" cy="2428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 Что произойдет, если нажать указанную кнопку «Быстрая печать»?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6124575" cy="31813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Распечатается текущая страница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Весь документ распечатается в одном экземпляре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Произойдет переход в режим «Предварительный просмотр»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Появится диалоговое окно с настройками принтера </w:t>
      </w:r>
    </w:p>
    <w:p w:rsidR="00F10679" w:rsidRDefault="00F10679" w:rsidP="00F10679">
      <w:pPr>
        <w:pStyle w:val="Default"/>
        <w:rPr>
          <w:color w:val="auto"/>
        </w:rPr>
      </w:pPr>
      <w:r>
        <w:rPr>
          <w:b/>
          <w:bCs/>
          <w:color w:val="auto"/>
          <w:sz w:val="28"/>
          <w:szCs w:val="28"/>
        </w:rPr>
        <w:t xml:space="preserve">8. Вы хотите, чтобы надпись «Сводные данные» в правой таблице располагалась так, как в левой таблице. Какую кнопку следует </w:t>
      </w: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нажать? </w:t>
      </w:r>
    </w:p>
    <w:p w:rsidR="00E57E6A" w:rsidRDefault="00E57E6A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210175" cy="33813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Вы хотите, чтобы междустрочный интервал 2 абзаца текста был аналогичным междустрочному интервалу 1 абзаца текста и составлял 22 пт. Какая последовательность действий в диалоговом окне позволит получить этот результат? </w:t>
      </w:r>
    </w:p>
    <w:p w:rsidR="00E57E6A" w:rsidRDefault="00E57E6A" w:rsidP="00F10679">
      <w:pPr>
        <w:pStyle w:val="Default"/>
        <w:rPr>
          <w:color w:val="auto"/>
        </w:rPr>
      </w:pPr>
      <w:r>
        <w:rPr>
          <w:noProof/>
          <w:color w:val="auto"/>
          <w:lang w:eastAsia="ru-RU"/>
        </w:rPr>
        <w:drawing>
          <wp:inline distT="0" distB="0" distL="0" distR="0">
            <wp:extent cx="4867275" cy="56388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56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Ввести в поле 1 значение «12», затем ввести в поле 2 значение «12» и нажать на кнопку </w:t>
      </w:r>
      <w:proofErr w:type="gramStart"/>
      <w:r>
        <w:rPr>
          <w:color w:val="auto"/>
          <w:sz w:val="28"/>
          <w:szCs w:val="28"/>
        </w:rPr>
        <w:t>ОК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на поле 3 и выбрать команду «Точно», затем в поле 4 ввести значение 22 и нажать кнопку </w:t>
      </w:r>
      <w:proofErr w:type="gramStart"/>
      <w:r>
        <w:rPr>
          <w:color w:val="auto"/>
          <w:sz w:val="28"/>
          <w:szCs w:val="28"/>
        </w:rPr>
        <w:t>ОК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Ввести в поле 1 значение «22» и нажать кнопку </w:t>
      </w:r>
      <w:proofErr w:type="gramStart"/>
      <w:r>
        <w:rPr>
          <w:color w:val="auto"/>
          <w:sz w:val="28"/>
          <w:szCs w:val="28"/>
        </w:rPr>
        <w:t>ОК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</w:t>
      </w:r>
      <w:r w:rsidR="00F10679">
        <w:rPr>
          <w:color w:val="auto"/>
          <w:sz w:val="20"/>
          <w:szCs w:val="20"/>
        </w:rPr>
        <w:t xml:space="preserve"> </w:t>
      </w:r>
      <w:r w:rsidR="00F10679">
        <w:rPr>
          <w:color w:val="auto"/>
          <w:sz w:val="28"/>
          <w:szCs w:val="28"/>
        </w:rPr>
        <w:t xml:space="preserve">Ввести в поле 2 значение «22» и нажать кнопку </w:t>
      </w:r>
      <w:proofErr w:type="gramStart"/>
      <w:r w:rsidR="00F10679">
        <w:rPr>
          <w:color w:val="auto"/>
          <w:sz w:val="28"/>
          <w:szCs w:val="28"/>
        </w:rPr>
        <w:t>ОК</w:t>
      </w:r>
      <w:proofErr w:type="gramEnd"/>
      <w:r w:rsidR="00F10679"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 </w:t>
      </w:r>
      <w:proofErr w:type="spellStart"/>
      <w:r>
        <w:rPr>
          <w:b/>
          <w:bCs/>
          <w:color w:val="auto"/>
          <w:sz w:val="28"/>
          <w:szCs w:val="28"/>
        </w:rPr>
        <w:t>Таргетированная</w:t>
      </w:r>
      <w:proofErr w:type="spellEnd"/>
      <w:r>
        <w:rPr>
          <w:b/>
          <w:bCs/>
          <w:color w:val="auto"/>
          <w:sz w:val="28"/>
          <w:szCs w:val="28"/>
        </w:rPr>
        <w:t xml:space="preserve"> атака - это: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атака на конкретный компьютер пользователя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атака на компьютерную систему крупного предприятия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атака на сетевое оборудование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нет правильного ответа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11. Вы хотите в один клик вставить в «Книгу 1» новый лист, на какую кнопку надо щелкнуть? </w:t>
      </w:r>
    </w:p>
    <w:p w:rsidR="00E57E6A" w:rsidRDefault="00E57E6A" w:rsidP="00F10679">
      <w:pPr>
        <w:pStyle w:val="Default"/>
        <w:rPr>
          <w:color w:val="auto"/>
        </w:rPr>
      </w:pPr>
      <w:r>
        <w:rPr>
          <w:noProof/>
          <w:color w:val="auto"/>
          <w:lang w:eastAsia="ru-RU"/>
        </w:rPr>
        <w:drawing>
          <wp:inline distT="0" distB="0" distL="0" distR="0">
            <wp:extent cx="5553075" cy="40862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12. Как выделить на листе диапазон ячеек, отмеченный желтым цветом? </w:t>
      </w:r>
    </w:p>
    <w:p w:rsidR="00F10679" w:rsidRDefault="00E57E6A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400675" cy="27622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 Выделить диапазон ячеек A4:A7, затем, удерживая клавишу ALT, выделить диапазон C4:C7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Выделить диапазон ячеек A4:A7, затем, удерживая клавишу CTRL, выделить диапазон C4:C7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 Выделить диапазон ячеек A4:A7, затем, удерживая клавишу SHIFT, выделить диапазон C4:C7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Использовать условное форматирование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13. Вы хотите выделить данные всего листа, какой из вариантов необходимо выбрать? </w:t>
      </w:r>
    </w:p>
    <w:p w:rsidR="00E57E6A" w:rsidRDefault="00E57E6A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972175" cy="34766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BA26E4" w:rsidRDefault="00BA26E4" w:rsidP="00F10679">
      <w:pPr>
        <w:pStyle w:val="Default"/>
        <w:jc w:val="center"/>
        <w:rPr>
          <w:color w:val="auto"/>
          <w:sz w:val="28"/>
          <w:szCs w:val="28"/>
        </w:rPr>
      </w:pPr>
    </w:p>
    <w:p w:rsidR="00BA26E4" w:rsidRDefault="00BA26E4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Раздел 3. Тестовые вопросы на знание государственного языка Российской Федерации – русского языка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Найдите местоимение: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всякий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именно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весьма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чтобы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Толкование слов дано неверно: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>
        <w:rPr>
          <w:i/>
          <w:iCs/>
          <w:color w:val="auto"/>
          <w:sz w:val="28"/>
          <w:szCs w:val="28"/>
        </w:rPr>
        <w:t xml:space="preserve">Импровизация </w:t>
      </w:r>
      <w:r>
        <w:rPr>
          <w:color w:val="auto"/>
          <w:sz w:val="28"/>
          <w:szCs w:val="28"/>
        </w:rPr>
        <w:t xml:space="preserve">– словесное или музыкальное произведение, сочиненное во время исполнения без предварительной подготовки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>
        <w:rPr>
          <w:i/>
          <w:iCs/>
          <w:color w:val="auto"/>
          <w:sz w:val="28"/>
          <w:szCs w:val="28"/>
        </w:rPr>
        <w:t xml:space="preserve">Ингредиент </w:t>
      </w:r>
      <w:r>
        <w:rPr>
          <w:color w:val="auto"/>
          <w:sz w:val="28"/>
          <w:szCs w:val="28"/>
        </w:rPr>
        <w:t xml:space="preserve">– составная часть какого-либо сложного соединения или смеси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Манускрипт – письменное обращение, воззвание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>
        <w:rPr>
          <w:i/>
          <w:iCs/>
          <w:color w:val="auto"/>
          <w:sz w:val="28"/>
          <w:szCs w:val="28"/>
        </w:rPr>
        <w:t xml:space="preserve">Адекватный </w:t>
      </w:r>
      <w:r>
        <w:rPr>
          <w:color w:val="auto"/>
          <w:sz w:val="28"/>
          <w:szCs w:val="28"/>
        </w:rPr>
        <w:t xml:space="preserve">– вполне соответствующий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Ударный гласный в слове выделен неверно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алфавИт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аэропОрты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бухгалтерОв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обеспЕчение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Грамматические ошибки допущены в предложении: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Все, кто недавно приехал в Москву, устают от непривычного шума города.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Отъехав от остановки, автобус вдруг остановился.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Никто не приехал на встречу.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Преодолев трудности, проявляется сила моего характера.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Лексические ошибки допущены в предложении: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Мы вряд ли сумеем переплыть эту реку.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Можно спросить вопрос?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Они приняли решение действовать сообща.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Этот вопрос мы обсуждаем уже целый день.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Укажите вариант ответа, в котором верно выделена буква, обозначающая ударный гласный звук: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 w:rsidR="00F10679">
        <w:rPr>
          <w:color w:val="auto"/>
          <w:sz w:val="28"/>
          <w:szCs w:val="28"/>
        </w:rPr>
        <w:t>туфлЯ</w:t>
      </w:r>
      <w:proofErr w:type="spellEnd"/>
      <w:r w:rsidR="00F10679">
        <w:rPr>
          <w:color w:val="auto"/>
          <w:sz w:val="28"/>
          <w:szCs w:val="28"/>
        </w:rPr>
        <w:t xml:space="preserve">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 w:rsidR="00F10679">
        <w:rPr>
          <w:color w:val="auto"/>
          <w:sz w:val="28"/>
          <w:szCs w:val="28"/>
        </w:rPr>
        <w:t xml:space="preserve">Оптовый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</w:t>
      </w:r>
      <w:r w:rsidR="009D78C9">
        <w:rPr>
          <w:color w:val="auto"/>
          <w:sz w:val="28"/>
          <w:szCs w:val="28"/>
        </w:rPr>
        <w:t xml:space="preserve"> </w:t>
      </w:r>
      <w:proofErr w:type="spellStart"/>
      <w:r w:rsidR="00F10679">
        <w:rPr>
          <w:color w:val="auto"/>
          <w:sz w:val="28"/>
          <w:szCs w:val="28"/>
        </w:rPr>
        <w:t>дОнельзя</w:t>
      </w:r>
      <w:proofErr w:type="spellEnd"/>
      <w:r w:rsidR="00F10679">
        <w:rPr>
          <w:color w:val="auto"/>
          <w:sz w:val="28"/>
          <w:szCs w:val="28"/>
        </w:rPr>
        <w:t xml:space="preserve"> </w:t>
      </w:r>
    </w:p>
    <w:p w:rsidR="009D78C9" w:rsidRDefault="00E74A59" w:rsidP="009D78C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 w:rsidR="00F10679">
        <w:rPr>
          <w:color w:val="auto"/>
          <w:sz w:val="28"/>
          <w:szCs w:val="28"/>
        </w:rPr>
        <w:t>корЫсть</w:t>
      </w:r>
      <w:proofErr w:type="spellEnd"/>
      <w:r w:rsidR="00F10679">
        <w:rPr>
          <w:color w:val="auto"/>
          <w:sz w:val="28"/>
          <w:szCs w:val="28"/>
        </w:rPr>
        <w:t xml:space="preserve"> </w:t>
      </w:r>
    </w:p>
    <w:p w:rsidR="00F10679" w:rsidRDefault="00F10679" w:rsidP="009D78C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 Раздел «Орфоэпия» изучает: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состав слова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звуки речи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правописание слов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произношение слов </w:t>
      </w: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8. Ударный гласный в слове выделен неверно: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устАвный</w:t>
      </w:r>
      <w:proofErr w:type="spellEnd"/>
      <w:r>
        <w:rPr>
          <w:color w:val="auto"/>
          <w:sz w:val="28"/>
          <w:szCs w:val="28"/>
        </w:rPr>
        <w:t xml:space="preserve"> фонд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алфавИт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кухОнная</w:t>
      </w:r>
      <w:proofErr w:type="spellEnd"/>
      <w:r>
        <w:rPr>
          <w:color w:val="auto"/>
          <w:sz w:val="28"/>
          <w:szCs w:val="28"/>
        </w:rPr>
        <w:t xml:space="preserve"> мебель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тёплые </w:t>
      </w:r>
      <w:proofErr w:type="spellStart"/>
      <w:r>
        <w:rPr>
          <w:color w:val="auto"/>
          <w:sz w:val="28"/>
          <w:szCs w:val="28"/>
        </w:rPr>
        <w:t>шАрфы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Лексические ошибки допущены в предложении: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К сожалению, он обладает весьма ограниченным кругозором.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У нас имеется свободная вакансия.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 надо постоянно уклоняться от своих обязанностей.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 нужно торопить события.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 Укажите вариант ответа, в котором в обоих словах одного ряда пропущена одна и та же буква: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затм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подароч</w:t>
      </w:r>
      <w:proofErr w:type="spellEnd"/>
      <w:r>
        <w:rPr>
          <w:color w:val="auto"/>
          <w:sz w:val="28"/>
          <w:szCs w:val="28"/>
        </w:rPr>
        <w:t xml:space="preserve">..к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усидч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gramEnd"/>
      <w:r>
        <w:rPr>
          <w:color w:val="auto"/>
          <w:sz w:val="28"/>
          <w:szCs w:val="28"/>
        </w:rPr>
        <w:t xml:space="preserve">вый, </w:t>
      </w:r>
      <w:proofErr w:type="spellStart"/>
      <w:r>
        <w:rPr>
          <w:color w:val="auto"/>
          <w:sz w:val="28"/>
          <w:szCs w:val="28"/>
        </w:rPr>
        <w:t>ненавид</w:t>
      </w:r>
      <w:proofErr w:type="spellEnd"/>
      <w:r>
        <w:rPr>
          <w:color w:val="auto"/>
          <w:sz w:val="28"/>
          <w:szCs w:val="28"/>
        </w:rPr>
        <w:t xml:space="preserve">..ли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аплодир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издавн</w:t>
      </w:r>
      <w:proofErr w:type="spellEnd"/>
      <w:r>
        <w:rPr>
          <w:color w:val="auto"/>
          <w:sz w:val="28"/>
          <w:szCs w:val="28"/>
        </w:rPr>
        <w:t xml:space="preserve">..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некел</w:t>
      </w:r>
      <w:proofErr w:type="spellEnd"/>
      <w:r>
        <w:rPr>
          <w:color w:val="auto"/>
          <w:sz w:val="28"/>
          <w:szCs w:val="28"/>
        </w:rPr>
        <w:t xml:space="preserve">..вый, </w:t>
      </w:r>
      <w:proofErr w:type="gramStart"/>
      <w:r>
        <w:rPr>
          <w:color w:val="auto"/>
          <w:sz w:val="28"/>
          <w:szCs w:val="28"/>
        </w:rPr>
        <w:t>наста..</w:t>
      </w:r>
      <w:proofErr w:type="spellStart"/>
      <w:r>
        <w:rPr>
          <w:color w:val="auto"/>
          <w:sz w:val="28"/>
          <w:szCs w:val="28"/>
        </w:rPr>
        <w:t>вать</w:t>
      </w:r>
      <w:proofErr w:type="spellEnd"/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11. Грамматические ошибки есть в предложении: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урожай ПОМИДОРОВ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нет ПОЛТОРАСТА рублей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пара ЧУЛОК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пять КОЧЕРЁГ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12. Определите предложение, в котором НЕ со словом пишется слитно. </w:t>
      </w:r>
    </w:p>
    <w:p w:rsidR="00F10679" w:rsidRDefault="00F10679" w:rsidP="00F10679">
      <w:pPr>
        <w:pStyle w:val="Default"/>
        <w:spacing w:after="5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(Не</w:t>
      </w:r>
      <w:proofErr w:type="gramStart"/>
      <w:r>
        <w:rPr>
          <w:color w:val="auto"/>
          <w:sz w:val="28"/>
          <w:szCs w:val="28"/>
        </w:rPr>
        <w:t>)д</w:t>
      </w:r>
      <w:proofErr w:type="gramEnd"/>
      <w:r>
        <w:rPr>
          <w:color w:val="auto"/>
          <w:sz w:val="28"/>
          <w:szCs w:val="28"/>
        </w:rPr>
        <w:t xml:space="preserve">оедала кашу, чтобы остатки отдать щенку. </w:t>
      </w:r>
    </w:p>
    <w:p w:rsidR="00F10679" w:rsidRDefault="00F10679" w:rsidP="00F10679">
      <w:pPr>
        <w:pStyle w:val="Default"/>
        <w:spacing w:after="5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Теперь (не</w:t>
      </w:r>
      <w:proofErr w:type="gramStart"/>
      <w:r>
        <w:rPr>
          <w:color w:val="auto"/>
          <w:sz w:val="28"/>
          <w:szCs w:val="28"/>
        </w:rPr>
        <w:t>)л</w:t>
      </w:r>
      <w:proofErr w:type="gramEnd"/>
      <w:r>
        <w:rPr>
          <w:color w:val="auto"/>
          <w:sz w:val="28"/>
          <w:szCs w:val="28"/>
        </w:rPr>
        <w:t xml:space="preserve">егкое беспокойство, а нечто похожее на тревогу обуяло меня. </w:t>
      </w:r>
    </w:p>
    <w:p w:rsidR="00F10679" w:rsidRDefault="00F10679" w:rsidP="00F10679">
      <w:pPr>
        <w:pStyle w:val="Default"/>
        <w:spacing w:after="5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Остался ящик с рукописями, никому (не</w:t>
      </w:r>
      <w:proofErr w:type="gramStart"/>
      <w:r>
        <w:rPr>
          <w:color w:val="auto"/>
          <w:sz w:val="28"/>
          <w:szCs w:val="28"/>
        </w:rPr>
        <w:t>)н</w:t>
      </w:r>
      <w:proofErr w:type="gramEnd"/>
      <w:r>
        <w:rPr>
          <w:color w:val="auto"/>
          <w:sz w:val="28"/>
          <w:szCs w:val="28"/>
        </w:rPr>
        <w:t xml:space="preserve">ужными.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В книге рассказано о судьбе (не</w:t>
      </w:r>
      <w:proofErr w:type="gramStart"/>
      <w:r>
        <w:rPr>
          <w:color w:val="auto"/>
          <w:sz w:val="28"/>
          <w:szCs w:val="28"/>
        </w:rPr>
        <w:t>)</w:t>
      </w:r>
      <w:proofErr w:type="spellStart"/>
      <w:r>
        <w:rPr>
          <w:color w:val="auto"/>
          <w:sz w:val="28"/>
          <w:szCs w:val="28"/>
        </w:rPr>
        <w:t>с</w:t>
      </w:r>
      <w:proofErr w:type="gramEnd"/>
      <w:r>
        <w:rPr>
          <w:color w:val="auto"/>
          <w:sz w:val="28"/>
          <w:szCs w:val="28"/>
        </w:rPr>
        <w:t>частной</w:t>
      </w:r>
      <w:proofErr w:type="spellEnd"/>
      <w:r>
        <w:rPr>
          <w:color w:val="auto"/>
          <w:sz w:val="28"/>
          <w:szCs w:val="28"/>
        </w:rPr>
        <w:t xml:space="preserve"> старухи.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13. Укажите вариант ответа, в котором в обоих словах одного ряда пропущена одна и та же буква: </w:t>
      </w:r>
    </w:p>
    <w:p w:rsidR="00F10679" w:rsidRDefault="00F10679" w:rsidP="009D78C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посме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ваться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замш..вый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завид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испыт</w:t>
      </w:r>
      <w:proofErr w:type="spellEnd"/>
      <w:r>
        <w:rPr>
          <w:color w:val="auto"/>
          <w:sz w:val="28"/>
          <w:szCs w:val="28"/>
        </w:rPr>
        <w:t>..</w:t>
      </w:r>
      <w:proofErr w:type="spellStart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ветр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ный</w:t>
      </w:r>
      <w:proofErr w:type="spellEnd"/>
      <w:r>
        <w:rPr>
          <w:color w:val="auto"/>
          <w:sz w:val="28"/>
          <w:szCs w:val="28"/>
        </w:rPr>
        <w:t xml:space="preserve"> (день), </w:t>
      </w:r>
      <w:proofErr w:type="spellStart"/>
      <w:r>
        <w:rPr>
          <w:color w:val="auto"/>
          <w:sz w:val="28"/>
          <w:szCs w:val="28"/>
        </w:rPr>
        <w:t>фланел</w:t>
      </w:r>
      <w:proofErr w:type="spellEnd"/>
      <w:r>
        <w:rPr>
          <w:color w:val="auto"/>
          <w:sz w:val="28"/>
          <w:szCs w:val="28"/>
        </w:rPr>
        <w:t>..</w:t>
      </w:r>
      <w:proofErr w:type="spellStart"/>
      <w:r>
        <w:rPr>
          <w:color w:val="auto"/>
          <w:sz w:val="28"/>
          <w:szCs w:val="28"/>
        </w:rPr>
        <w:t>вая</w:t>
      </w:r>
      <w:proofErr w:type="spellEnd"/>
      <w:r>
        <w:rPr>
          <w:color w:val="auto"/>
          <w:sz w:val="28"/>
          <w:szCs w:val="28"/>
        </w:rPr>
        <w:t xml:space="preserve"> (рубашка)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застр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имень</w:t>
      </w:r>
      <w:proofErr w:type="spellEnd"/>
      <w:r>
        <w:rPr>
          <w:color w:val="auto"/>
          <w:sz w:val="28"/>
          <w:szCs w:val="28"/>
        </w:rPr>
        <w:t>..</w:t>
      </w:r>
      <w:proofErr w:type="spellStart"/>
      <w:r>
        <w:rPr>
          <w:color w:val="auto"/>
          <w:sz w:val="28"/>
          <w:szCs w:val="28"/>
        </w:rPr>
        <w:t>це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14. Грамматические ошибки допущены в предложении: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Надевая тёплую одежду, я хорошо переношу холод.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Гуляя по берегу моря, я решил искупаться.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Приехавшие делегаты на съезд должны зарегистрироваться. </w:t>
      </w:r>
    </w:p>
    <w:p w:rsidR="004B218E" w:rsidRDefault="00F10679" w:rsidP="009D78C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Прочитав книгу, я вернул её в библиотеку.</w:t>
      </w:r>
    </w:p>
    <w:p w:rsidR="004B218E" w:rsidRDefault="004B218E" w:rsidP="009D78C9">
      <w:pPr>
        <w:pStyle w:val="Default"/>
        <w:rPr>
          <w:color w:val="auto"/>
          <w:sz w:val="28"/>
          <w:szCs w:val="28"/>
        </w:rPr>
      </w:pPr>
    </w:p>
    <w:p w:rsidR="004B218E" w:rsidRDefault="004B218E" w:rsidP="009D78C9">
      <w:pPr>
        <w:pStyle w:val="Default"/>
        <w:rPr>
          <w:color w:val="auto"/>
          <w:sz w:val="28"/>
          <w:szCs w:val="28"/>
        </w:rPr>
      </w:pPr>
    </w:p>
    <w:p w:rsidR="004B218E" w:rsidRDefault="004B218E" w:rsidP="009D78C9">
      <w:pPr>
        <w:pStyle w:val="Default"/>
        <w:rPr>
          <w:color w:val="auto"/>
          <w:sz w:val="28"/>
          <w:szCs w:val="28"/>
        </w:rPr>
      </w:pPr>
    </w:p>
    <w:p w:rsidR="004B218E" w:rsidRDefault="004B218E" w:rsidP="009D78C9">
      <w:pPr>
        <w:pStyle w:val="Default"/>
        <w:rPr>
          <w:color w:val="auto"/>
          <w:sz w:val="28"/>
          <w:szCs w:val="28"/>
        </w:rPr>
      </w:pPr>
    </w:p>
    <w:p w:rsidR="004B218E" w:rsidRDefault="004B218E" w:rsidP="009D78C9">
      <w:pPr>
        <w:pStyle w:val="Default"/>
        <w:rPr>
          <w:color w:val="auto"/>
          <w:sz w:val="28"/>
          <w:szCs w:val="28"/>
        </w:rPr>
      </w:pPr>
    </w:p>
    <w:p w:rsidR="004B218E" w:rsidRDefault="004B218E" w:rsidP="004B218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4</w:t>
      </w:r>
      <w:r w:rsidRPr="007F5941">
        <w:rPr>
          <w:sz w:val="28"/>
          <w:szCs w:val="28"/>
        </w:rPr>
        <w:t>. Тестовые вопросы на знание основ законодательства о государственной гражданской службе Российской Федерации</w:t>
      </w:r>
    </w:p>
    <w:p w:rsidR="004B218E" w:rsidRPr="007F5941" w:rsidRDefault="004B218E" w:rsidP="004B218E">
      <w:pPr>
        <w:pStyle w:val="Default"/>
        <w:jc w:val="both"/>
        <w:rPr>
          <w:b/>
          <w:sz w:val="28"/>
          <w:szCs w:val="28"/>
        </w:rPr>
      </w:pPr>
      <w:r w:rsidRPr="007F5941">
        <w:rPr>
          <w:b/>
          <w:sz w:val="28"/>
          <w:szCs w:val="28"/>
        </w:rPr>
        <w:t xml:space="preserve">1. Каким федеральным законом определены правовые и организационные основы системы государственной службы Российской Федерации: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Федеральный закон от 27.05.2003 № 58-ФЗ «О системе государственной службы Российской Федерации»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Федеральный закон от 02.03.2007 № 25-ФЗ «О муниципальной службе в Российской Федерации»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Федеральный закон от 27.07.2004 № 79-ФЗ «О государственной гражданской службе Российской Федерации»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Федеральный закон от 31.07.1995 № 119-ФЗ «Об основах государственной службы Российской Федерации» </w:t>
      </w:r>
    </w:p>
    <w:p w:rsidR="004B218E" w:rsidRPr="007F5941" w:rsidRDefault="004B218E" w:rsidP="004B218E">
      <w:pPr>
        <w:pStyle w:val="Default"/>
        <w:jc w:val="both"/>
        <w:rPr>
          <w:b/>
          <w:sz w:val="28"/>
          <w:szCs w:val="28"/>
        </w:rPr>
      </w:pPr>
      <w:r w:rsidRPr="007F5941">
        <w:rPr>
          <w:b/>
          <w:sz w:val="28"/>
          <w:szCs w:val="28"/>
        </w:rPr>
        <w:t xml:space="preserve">2. Каким федеральным законом установлены правовые, организационные и финансово-экономические основы государственной гражданской службы Российской Федерации: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Федеральный закон от 27.05.2003 № 58-ФЗ «О системе государственной службы Российской Федерации»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Федеральный закон от 02.03.2007 № 25-ФЗ «О муниципальной службе в Российской Федерации»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Федеральный закон от 27.07.2004 № 79-ФЗ «О государственной гражданской службе Российской Федерации»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Федеральный закон от 31.07.1995 № 119-ФЗ «Об основах государственной службы Российской Федерации» </w:t>
      </w:r>
    </w:p>
    <w:p w:rsidR="004B218E" w:rsidRPr="007F5941" w:rsidRDefault="004B218E" w:rsidP="004B218E">
      <w:pPr>
        <w:pStyle w:val="Default"/>
        <w:jc w:val="both"/>
        <w:rPr>
          <w:b/>
          <w:sz w:val="28"/>
          <w:szCs w:val="28"/>
        </w:rPr>
      </w:pPr>
      <w:r w:rsidRPr="007F5941">
        <w:rPr>
          <w:b/>
          <w:sz w:val="28"/>
          <w:szCs w:val="28"/>
        </w:rPr>
        <w:t xml:space="preserve">3. Государственная служба Российской Федерации – это профессиональная служебная деятельность граждан Российской Федерации по обеспечению исполнения полномочий: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федеральных органов государственной власти, иных федеральных государственных органов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органов государственной власти субъектов Российской Федерации, иных государственных органов субъектов Российской Федерации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лиц, замещающих должности, устанавливаемые Конституцией Российской Федерации, федеральными законами для непосредственного исполнения полномочий федеральных государственных органов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лиц, замещающих должности, устанавливаемые конституциями, уставами, законами субъектов Российской Федерации для непосредственного исполнения полномочий государственных органов субъектов Российской Федерации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>
        <w:rPr>
          <w:sz w:val="28"/>
          <w:szCs w:val="28"/>
        </w:rPr>
        <w:t xml:space="preserve"> все вышеперечисленное верно </w:t>
      </w:r>
      <w:r w:rsidRPr="007F5941">
        <w:rPr>
          <w:sz w:val="28"/>
          <w:szCs w:val="28"/>
        </w:rPr>
        <w:t xml:space="preserve"> </w:t>
      </w:r>
    </w:p>
    <w:p w:rsidR="004B218E" w:rsidRPr="007F5941" w:rsidRDefault="004B218E" w:rsidP="004B218E">
      <w:pPr>
        <w:pStyle w:val="Default"/>
        <w:jc w:val="both"/>
        <w:rPr>
          <w:b/>
          <w:sz w:val="28"/>
          <w:szCs w:val="28"/>
        </w:rPr>
      </w:pPr>
      <w:r w:rsidRPr="007F5941">
        <w:rPr>
          <w:b/>
          <w:sz w:val="28"/>
          <w:szCs w:val="28"/>
        </w:rPr>
        <w:t xml:space="preserve">4. Система государственной службы включает в себя следующие виды: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государственная гражданская служба, военная служба, муниципальная служба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федеральная государственная гражданская служба, государственная гражданская служба субъекта Российской Федерации, военная служба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государственная гражданская служба, военная служба, государственная служба иных видов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государственная гражданская служба, государственная служба иных видов, муниципальная служба </w:t>
      </w:r>
    </w:p>
    <w:p w:rsidR="004B218E" w:rsidRPr="007F5941" w:rsidRDefault="004B218E" w:rsidP="004B218E">
      <w:pPr>
        <w:pStyle w:val="Default"/>
        <w:jc w:val="both"/>
        <w:rPr>
          <w:b/>
          <w:sz w:val="28"/>
          <w:szCs w:val="28"/>
        </w:rPr>
      </w:pPr>
      <w:r w:rsidRPr="007F5941">
        <w:rPr>
          <w:b/>
          <w:sz w:val="28"/>
          <w:szCs w:val="28"/>
        </w:rPr>
        <w:lastRenderedPageBreak/>
        <w:t xml:space="preserve">5. К основным принципам построения и функционирования системы государственной службы Российской Федерации относятся: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доступ граждан к государственной службе в зависимости от их профессионального уровня </w:t>
      </w: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определение правовых и организационных основ государственной службы, исходя из особенностей территории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профессионализм и компетентность государственных служащих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престижность государственной службы </w:t>
      </w:r>
    </w:p>
    <w:p w:rsidR="004B218E" w:rsidRPr="007F5941" w:rsidRDefault="004B218E" w:rsidP="004B218E">
      <w:pPr>
        <w:pStyle w:val="Default"/>
        <w:jc w:val="both"/>
        <w:rPr>
          <w:b/>
          <w:sz w:val="28"/>
          <w:szCs w:val="28"/>
        </w:rPr>
      </w:pPr>
      <w:r w:rsidRPr="007F5941">
        <w:rPr>
          <w:b/>
          <w:sz w:val="28"/>
          <w:szCs w:val="28"/>
        </w:rPr>
        <w:t xml:space="preserve">6. Государственные должности Российской Федерации – это должности </w:t>
      </w:r>
      <w:proofErr w:type="gramStart"/>
      <w:r w:rsidRPr="007F5941">
        <w:rPr>
          <w:b/>
          <w:sz w:val="28"/>
          <w:szCs w:val="28"/>
        </w:rPr>
        <w:t>для</w:t>
      </w:r>
      <w:proofErr w:type="gramEnd"/>
      <w:r w:rsidRPr="007F5941">
        <w:rPr>
          <w:b/>
          <w:sz w:val="28"/>
          <w:szCs w:val="28"/>
        </w:rPr>
        <w:t xml:space="preserve">: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непосредственного исполнения полномочий федеральных государственных органов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выполнения задач, стоящих перед федеральными органами исполнительной власти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реализации функций федеральных государственных органов и государственных органов субъектов Российской Федерации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непосредственного исполнения поручений, данных федеральным государственным органам </w:t>
      </w:r>
    </w:p>
    <w:p w:rsidR="004B218E" w:rsidRPr="007F5941" w:rsidRDefault="004B218E" w:rsidP="004B218E">
      <w:pPr>
        <w:pStyle w:val="Default"/>
        <w:jc w:val="both"/>
        <w:rPr>
          <w:b/>
          <w:sz w:val="28"/>
          <w:szCs w:val="28"/>
        </w:rPr>
      </w:pPr>
      <w:r w:rsidRPr="007F5941">
        <w:rPr>
          <w:b/>
          <w:sz w:val="28"/>
          <w:szCs w:val="28"/>
        </w:rPr>
        <w:t xml:space="preserve">7. Государственная гражданская служба Российской Федерации – это: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вид публичной деятельности, представляющей собой деятельность по выполнению государственных полномочий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вид деятельности, представляющей собой деятельность граждан Российской Федерации на государственных должностях Российской Федерации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вид государственной службы, представляющей собой профессиональную служебную деятельность граждан Российской Федерации на должностях государственной гражданск</w:t>
      </w:r>
      <w:r>
        <w:rPr>
          <w:sz w:val="28"/>
          <w:szCs w:val="28"/>
        </w:rPr>
        <w:t>ой службы Российской Федерации</w:t>
      </w:r>
      <w:r w:rsidRPr="007F5941">
        <w:rPr>
          <w:sz w:val="28"/>
          <w:szCs w:val="28"/>
        </w:rPr>
        <w:t xml:space="preserve"> </w:t>
      </w:r>
    </w:p>
    <w:p w:rsidR="004B218E" w:rsidRPr="007F5941" w:rsidRDefault="004B218E" w:rsidP="004B218E">
      <w:pPr>
        <w:pStyle w:val="Default"/>
        <w:jc w:val="both"/>
        <w:rPr>
          <w:b/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вид государственной службы, представляющей собой профессиональную служебную деятельность граждан Российской Федерации на воинских должностях </w:t>
      </w:r>
      <w:r w:rsidRPr="007F5941">
        <w:rPr>
          <w:b/>
          <w:sz w:val="28"/>
          <w:szCs w:val="28"/>
        </w:rPr>
        <w:t xml:space="preserve">8. Государственная гражданская служба Российской Федерации подразделяется </w:t>
      </w:r>
      <w:proofErr w:type="gramStart"/>
      <w:r w:rsidRPr="007F5941">
        <w:rPr>
          <w:b/>
          <w:sz w:val="28"/>
          <w:szCs w:val="28"/>
        </w:rPr>
        <w:t>на</w:t>
      </w:r>
      <w:proofErr w:type="gramEnd"/>
      <w:r w:rsidRPr="007F5941">
        <w:rPr>
          <w:b/>
          <w:sz w:val="28"/>
          <w:szCs w:val="28"/>
        </w:rPr>
        <w:t xml:space="preserve">: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федеральную государственную гражданскую службу, государственную гражданскую службу субъектов Российской Федерации и муниципальную службу </w:t>
      </w: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федеральную государственную гражданскую службу и государственную гражданскую службу субъектов Российской Федерации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государственную гражданскую службу в исполнительных, законодательных и судебных государственных органах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федеральную государственную гражданскую службу в Российской Федерации и за пределами Российской Федерации </w:t>
      </w:r>
    </w:p>
    <w:p w:rsidR="004B218E" w:rsidRPr="007F5941" w:rsidRDefault="004B218E" w:rsidP="004B218E">
      <w:pPr>
        <w:pStyle w:val="Default"/>
        <w:jc w:val="both"/>
        <w:rPr>
          <w:b/>
          <w:sz w:val="28"/>
          <w:szCs w:val="28"/>
        </w:rPr>
      </w:pPr>
      <w:r w:rsidRPr="007F5941">
        <w:rPr>
          <w:b/>
          <w:sz w:val="28"/>
          <w:szCs w:val="28"/>
        </w:rPr>
        <w:t xml:space="preserve">9. Должности государственной гражданской службы подразделяются на следующие группы: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высшие, линейные, средние, низовые, обеспечивающие должности государственной гражданской службы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высшие, главные, средние, ведущие, старшие, младшие должности государственной гражданской службы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высшие, главные, ведущие, старшие, младшие должности государственной гражданской службы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все вышеперечисленное неверно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lastRenderedPageBreak/>
        <w:t xml:space="preserve">10. Должности государственной гражданской службы подразделяются на следующие категории: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руководители, специалисты, помощники, советники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руководители, помощники (советники), специалисты, эксперты </w:t>
      </w:r>
    </w:p>
    <w:p w:rsidR="004B218E" w:rsidRDefault="004B218E" w:rsidP="004B218E">
      <w:pPr>
        <w:pStyle w:val="Default"/>
        <w:jc w:val="both"/>
        <w:rPr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руководители, помощники (советники), специалисты, обеспечивающие специалисты </w:t>
      </w:r>
    </w:p>
    <w:p w:rsidR="004B218E" w:rsidRPr="007F5941" w:rsidRDefault="004B218E" w:rsidP="004B218E">
      <w:pPr>
        <w:pStyle w:val="Default"/>
        <w:jc w:val="both"/>
        <w:rPr>
          <w:color w:val="auto"/>
          <w:sz w:val="28"/>
          <w:szCs w:val="28"/>
        </w:rPr>
      </w:pPr>
      <w:r w:rsidRPr="007F5941">
        <w:rPr>
          <w:sz w:val="28"/>
          <w:szCs w:val="28"/>
        </w:rPr>
        <w:sym w:font="Symbol" w:char="F098"/>
      </w:r>
      <w:r w:rsidRPr="007F5941">
        <w:rPr>
          <w:sz w:val="28"/>
          <w:szCs w:val="28"/>
        </w:rPr>
        <w:t xml:space="preserve"> все вышеперечисленное неверно</w:t>
      </w:r>
    </w:p>
    <w:p w:rsidR="004B218E" w:rsidRPr="007F5941" w:rsidRDefault="004B218E" w:rsidP="004B218E">
      <w:pPr>
        <w:pStyle w:val="Default"/>
        <w:jc w:val="both"/>
        <w:rPr>
          <w:color w:val="auto"/>
          <w:sz w:val="28"/>
          <w:szCs w:val="28"/>
        </w:rPr>
      </w:pPr>
    </w:p>
    <w:p w:rsidR="004B218E" w:rsidRPr="007F5941" w:rsidRDefault="004B218E" w:rsidP="004B218E">
      <w:pPr>
        <w:pStyle w:val="Default"/>
        <w:jc w:val="both"/>
        <w:rPr>
          <w:color w:val="auto"/>
          <w:sz w:val="28"/>
          <w:szCs w:val="28"/>
        </w:rPr>
      </w:pPr>
    </w:p>
    <w:p w:rsidR="004B218E" w:rsidRPr="007F5941" w:rsidRDefault="004B218E" w:rsidP="004B218E">
      <w:pPr>
        <w:pStyle w:val="Default"/>
        <w:jc w:val="both"/>
        <w:rPr>
          <w:color w:val="auto"/>
          <w:sz w:val="28"/>
          <w:szCs w:val="28"/>
        </w:rPr>
      </w:pPr>
    </w:p>
    <w:p w:rsidR="00F10679" w:rsidRDefault="00F10679" w:rsidP="009D78C9">
      <w:pPr>
        <w:pStyle w:val="Default"/>
      </w:pPr>
      <w:r>
        <w:rPr>
          <w:color w:val="auto"/>
          <w:sz w:val="28"/>
          <w:szCs w:val="28"/>
        </w:rPr>
        <w:t xml:space="preserve"> </w:t>
      </w:r>
    </w:p>
    <w:sectPr w:rsidR="00F10679" w:rsidSect="00C36877">
      <w:headerReference w:type="default" r:id="rId17"/>
      <w:pgSz w:w="11907" w:h="16839" w:code="9"/>
      <w:pgMar w:top="1143" w:right="516" w:bottom="655" w:left="143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6B0" w:rsidRDefault="00A876B0" w:rsidP="00C36877">
      <w:pPr>
        <w:spacing w:after="0" w:line="240" w:lineRule="auto"/>
      </w:pPr>
      <w:r>
        <w:separator/>
      </w:r>
    </w:p>
  </w:endnote>
  <w:endnote w:type="continuationSeparator" w:id="0">
    <w:p w:rsidR="00A876B0" w:rsidRDefault="00A876B0" w:rsidP="00C36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6B0" w:rsidRDefault="00A876B0" w:rsidP="00C36877">
      <w:pPr>
        <w:spacing w:after="0" w:line="240" w:lineRule="auto"/>
      </w:pPr>
      <w:r>
        <w:separator/>
      </w:r>
    </w:p>
  </w:footnote>
  <w:footnote w:type="continuationSeparator" w:id="0">
    <w:p w:rsidR="00A876B0" w:rsidRDefault="00A876B0" w:rsidP="00C36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349676"/>
      <w:docPartObj>
        <w:docPartGallery w:val="Page Numbers (Top of Page)"/>
        <w:docPartUnique/>
      </w:docPartObj>
    </w:sdtPr>
    <w:sdtEndPr/>
    <w:sdtContent>
      <w:p w:rsidR="00C36877" w:rsidRDefault="00C368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087">
          <w:rPr>
            <w:noProof/>
          </w:rPr>
          <w:t>3</w:t>
        </w:r>
        <w:r>
          <w:fldChar w:fldCharType="end"/>
        </w:r>
      </w:p>
    </w:sdtContent>
  </w:sdt>
  <w:p w:rsidR="00C36877" w:rsidRDefault="00C368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679"/>
    <w:rsid w:val="000425FF"/>
    <w:rsid w:val="000610FB"/>
    <w:rsid w:val="000F1007"/>
    <w:rsid w:val="00256961"/>
    <w:rsid w:val="004B218E"/>
    <w:rsid w:val="0069212B"/>
    <w:rsid w:val="006A0B99"/>
    <w:rsid w:val="007D1094"/>
    <w:rsid w:val="00826E96"/>
    <w:rsid w:val="009232EF"/>
    <w:rsid w:val="009D78C9"/>
    <w:rsid w:val="00A34FC7"/>
    <w:rsid w:val="00A876B0"/>
    <w:rsid w:val="00BA26E4"/>
    <w:rsid w:val="00BF0322"/>
    <w:rsid w:val="00C36877"/>
    <w:rsid w:val="00C4218B"/>
    <w:rsid w:val="00CA6C99"/>
    <w:rsid w:val="00CC492E"/>
    <w:rsid w:val="00E55087"/>
    <w:rsid w:val="00E57E6A"/>
    <w:rsid w:val="00E73C9C"/>
    <w:rsid w:val="00E74A59"/>
    <w:rsid w:val="00F1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0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2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6877"/>
  </w:style>
  <w:style w:type="paragraph" w:styleId="a7">
    <w:name w:val="footer"/>
    <w:basedOn w:val="a"/>
    <w:link w:val="a8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6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0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2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6877"/>
  </w:style>
  <w:style w:type="paragraph" w:styleId="a7">
    <w:name w:val="footer"/>
    <w:basedOn w:val="a"/>
    <w:link w:val="a8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6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e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2212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6800-00-671</dc:creator>
  <cp:lastModifiedBy>Шиндяпина Светлана Юрьевна</cp:lastModifiedBy>
  <cp:revision>17</cp:revision>
  <cp:lastPrinted>2023-04-07T08:54:00Z</cp:lastPrinted>
  <dcterms:created xsi:type="dcterms:W3CDTF">2023-04-06T15:32:00Z</dcterms:created>
  <dcterms:modified xsi:type="dcterms:W3CDTF">2025-04-23T07:46:00Z</dcterms:modified>
</cp:coreProperties>
</file>